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407" w:rsidRPr="00D95F22" w:rsidRDefault="00031407" w:rsidP="00D95F22">
      <w:pPr>
        <w:pStyle w:val="Heading2"/>
        <w:pBdr>
          <w:top w:val="nil"/>
          <w:left w:val="nil"/>
          <w:bottom w:val="nil"/>
          <w:right w:val="nil"/>
          <w:between w:val="nil"/>
        </w:pBdr>
        <w:spacing w:before="360" w:after="120" w:line="276" w:lineRule="auto"/>
        <w:rPr>
          <w:rFonts w:ascii="Arial" w:eastAsia="Arial" w:hAnsi="Arial" w:cs="Arial"/>
          <w:color w:val="auto"/>
          <w:sz w:val="32"/>
          <w:szCs w:val="32"/>
          <w:lang w:val="fi" w:eastAsia="fi-FI"/>
        </w:rPr>
      </w:pPr>
      <w:r w:rsidRPr="00D95F22">
        <w:rPr>
          <w:rFonts w:ascii="Arial" w:eastAsia="Arial" w:hAnsi="Arial" w:cs="Arial"/>
          <w:color w:val="auto"/>
          <w:sz w:val="32"/>
          <w:szCs w:val="32"/>
          <w:lang w:val="fi" w:eastAsia="fi-FI"/>
        </w:rPr>
        <w:t>Suojatie</w:t>
      </w:r>
    </w:p>
    <w:p w:rsidR="00031407" w:rsidRDefault="00031407" w:rsidP="00031407">
      <w:r>
        <w:t>Nimet: ____________________________________________________________________________</w:t>
      </w:r>
    </w:p>
    <w:p w:rsidR="00031407" w:rsidRDefault="00031407" w:rsidP="00031407">
      <w:r w:rsidRPr="00334D9E">
        <w:t xml:space="preserve">Suojatien tulee koostua yhtä </w:t>
      </w:r>
      <w:r>
        <w:t>leveistä</w:t>
      </w:r>
      <w:r w:rsidRPr="00334D9E">
        <w:t xml:space="preserve"> valkoisista ja tien värisistä raidoista. Joka toisen raidan tulee olla valkoinen. Tieinsinöörit esittivät ideoita, miten tarvittavan maalin määrää voisi vähentää. </w:t>
      </w:r>
    </w:p>
    <w:p w:rsidR="00031407" w:rsidRDefault="00031407" w:rsidP="00031407">
      <w:r w:rsidRPr="00334D9E">
        <w:t>Tutki, miten alla olevat kolme ehdotusta vaikuttavat tarvittavan maalin määrään.</w:t>
      </w:r>
      <w:r>
        <w:t xml:space="preserve"> </w:t>
      </w:r>
      <w:hyperlink r:id="rId7" w:history="1">
        <w:r w:rsidRPr="00522682">
          <w:rPr>
            <w:rStyle w:val="Hyperlink"/>
          </w:rPr>
          <w:t>https://ggbm.at/REqZ7Yfz</w:t>
        </w:r>
      </w:hyperlink>
    </w:p>
    <w:p w:rsidR="00031407" w:rsidRDefault="00031407" w:rsidP="00031407">
      <w:pPr>
        <w:tabs>
          <w:tab w:val="left" w:pos="4820"/>
        </w:tabs>
        <w:spacing w:after="0"/>
        <w:ind w:left="4815" w:hanging="4815"/>
      </w:pPr>
      <w:r>
        <w:t>Ehdotus A: Laitetaan suojatie sopivasti vinoon.</w:t>
      </w:r>
      <w:r>
        <w:tab/>
        <w:t>Voiko ehdotuksella pienentää tarvittavan maalin määrää?</w:t>
      </w:r>
    </w:p>
    <w:p w:rsidR="00031407" w:rsidRDefault="00031407" w:rsidP="00031407">
      <w:pPr>
        <w:tabs>
          <w:tab w:val="left" w:pos="4820"/>
          <w:tab w:val="left" w:pos="6096"/>
          <w:tab w:val="left" w:pos="7938"/>
        </w:tabs>
      </w:pPr>
      <w:r>
        <w:tab/>
      </w:r>
      <w:r w:rsidRPr="00B92376">
        <w:rPr>
          <w:rFonts w:cstheme="minorHAnsi"/>
          <w:sz w:val="32"/>
          <w:szCs w:val="32"/>
        </w:rPr>
        <w:t>□</w:t>
      </w:r>
      <w:r>
        <w:t xml:space="preserve"> Kyllä</w:t>
      </w:r>
      <w:r>
        <w:tab/>
      </w:r>
      <w:r w:rsidRPr="00B92376">
        <w:rPr>
          <w:rFonts w:cstheme="minorHAnsi"/>
          <w:sz w:val="32"/>
          <w:szCs w:val="32"/>
        </w:rPr>
        <w:t>□</w:t>
      </w:r>
      <w:r>
        <w:t xml:space="preserve"> Ei</w:t>
      </w:r>
    </w:p>
    <w:p w:rsidR="00031407" w:rsidRDefault="00031407" w:rsidP="00031407">
      <w:r>
        <w:rPr>
          <w:noProof/>
          <w:lang w:eastAsia="fi-FI"/>
        </w:rPr>
        <mc:AlternateContent>
          <mc:Choice Requires="wps">
            <w:drawing>
              <wp:anchor distT="0" distB="0" distL="114300" distR="114300" simplePos="0" relativeHeight="251659264" behindDoc="0" locked="0" layoutInCell="1" allowOverlap="1" wp14:anchorId="0F0C2870" wp14:editId="6078012A">
                <wp:simplePos x="0" y="0"/>
                <wp:positionH relativeFrom="column">
                  <wp:posOffset>3019425</wp:posOffset>
                </wp:positionH>
                <wp:positionV relativeFrom="paragraph">
                  <wp:posOffset>-50165</wp:posOffset>
                </wp:positionV>
                <wp:extent cx="2971800" cy="1581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971800" cy="1581150"/>
                        </a:xfrm>
                        <a:prstGeom prst="rect">
                          <a:avLst/>
                        </a:prstGeom>
                        <a:solidFill>
                          <a:schemeClr val="lt1"/>
                        </a:solidFill>
                        <a:ln w="6350">
                          <a:solidFill>
                            <a:prstClr val="black"/>
                          </a:solidFill>
                        </a:ln>
                      </wps:spPr>
                      <wps:txbx>
                        <w:txbxContent>
                          <w:p w:rsidR="00031407" w:rsidRDefault="00031407" w:rsidP="00031407">
                            <w:r>
                              <w:t>Miksi?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0C2870" id="_x0000_t202" coordsize="21600,21600" o:spt="202" path="m,l,21600r21600,l21600,xe">
                <v:stroke joinstyle="miter"/>
                <v:path gradientshapeok="t" o:connecttype="rect"/>
              </v:shapetype>
              <v:shape id="Text Box 5" o:spid="_x0000_s1026" type="#_x0000_t202" style="position:absolute;margin-left:237.75pt;margin-top:-3.95pt;width:234pt;height:1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" fillcolor="white [3201]" strokeweight=".5pt">
                <v:textbox>
                  <w:txbxContent>
                    <w:p w:rsidR="00031407" w:rsidRDefault="00031407" w:rsidP="00031407">
                      <w:r>
                        <w:t>Miksi?</w:t>
                      </w:r>
                    </w:p>
                  </w:txbxContent>
                </v:textbox>
              </v:shape>
            </w:pict>
          </mc:Fallback>
        </mc:AlternateContent>
      </w:r>
      <w:r>
        <w:rPr>
          <w:noProof/>
          <w:lang w:eastAsia="fi-FI"/>
        </w:rPr>
        <w:drawing>
          <wp:inline distT="0" distB="0" distL="0" distR="0" wp14:anchorId="76D1961A" wp14:editId="61784839">
            <wp:extent cx="2066925" cy="141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66925" cy="1417698"/>
                    </a:xfrm>
                    <a:prstGeom prst="rect">
                      <a:avLst/>
                    </a:prstGeom>
                  </pic:spPr>
                </pic:pic>
              </a:graphicData>
            </a:graphic>
          </wp:inline>
        </w:drawing>
      </w:r>
    </w:p>
    <w:p w:rsidR="00031407" w:rsidRDefault="00031407" w:rsidP="00031407"/>
    <w:p w:rsidR="00031407" w:rsidRDefault="00031407" w:rsidP="00031407">
      <w:pPr>
        <w:tabs>
          <w:tab w:val="left" w:pos="4820"/>
        </w:tabs>
        <w:spacing w:after="0"/>
        <w:ind w:firstLine="5"/>
      </w:pPr>
      <w:r>
        <w:t>Ehdotus B: Muutetaan sopivasti raitojen</w:t>
      </w:r>
      <w:r>
        <w:tab/>
        <w:t>Voiko ehdotuksella pienentää tarvittavan lukumäärää.</w:t>
      </w:r>
      <w:r>
        <w:tab/>
        <w:t>maalin määrää?</w:t>
      </w:r>
    </w:p>
    <w:p w:rsidR="00031407" w:rsidRDefault="00031407" w:rsidP="00031407">
      <w:pPr>
        <w:tabs>
          <w:tab w:val="left" w:pos="4820"/>
          <w:tab w:val="left" w:pos="6096"/>
          <w:tab w:val="left" w:pos="7938"/>
        </w:tabs>
      </w:pPr>
      <w:r>
        <w:tab/>
      </w:r>
      <w:r w:rsidRPr="00B92376">
        <w:rPr>
          <w:rFonts w:cstheme="minorHAnsi"/>
          <w:sz w:val="32"/>
          <w:szCs w:val="32"/>
        </w:rPr>
        <w:t>□</w:t>
      </w:r>
      <w:r>
        <w:t xml:space="preserve"> Kyllä</w:t>
      </w:r>
      <w:r>
        <w:tab/>
      </w:r>
      <w:r w:rsidRPr="00B92376">
        <w:rPr>
          <w:rFonts w:cstheme="minorHAnsi"/>
          <w:sz w:val="32"/>
          <w:szCs w:val="32"/>
        </w:rPr>
        <w:t>□</w:t>
      </w:r>
      <w:r>
        <w:t xml:space="preserve"> Ei</w:t>
      </w:r>
    </w:p>
    <w:p w:rsidR="00031407" w:rsidRDefault="00031407" w:rsidP="00031407">
      <w:pPr>
        <w:tabs>
          <w:tab w:val="left" w:pos="4820"/>
        </w:tabs>
        <w:spacing w:after="0"/>
      </w:pPr>
      <w:r>
        <w:rPr>
          <w:noProof/>
          <w:lang w:eastAsia="fi-FI"/>
        </w:rPr>
        <mc:AlternateContent>
          <mc:Choice Requires="wps">
            <w:drawing>
              <wp:anchor distT="0" distB="0" distL="114300" distR="114300" simplePos="0" relativeHeight="251660288" behindDoc="0" locked="0" layoutInCell="1" allowOverlap="1" wp14:anchorId="5E779862" wp14:editId="2D1DD419">
                <wp:simplePos x="0" y="0"/>
                <wp:positionH relativeFrom="column">
                  <wp:posOffset>3019425</wp:posOffset>
                </wp:positionH>
                <wp:positionV relativeFrom="paragraph">
                  <wp:posOffset>-50165</wp:posOffset>
                </wp:positionV>
                <wp:extent cx="2971800" cy="1581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971800" cy="1581150"/>
                        </a:xfrm>
                        <a:prstGeom prst="rect">
                          <a:avLst/>
                        </a:prstGeom>
                        <a:solidFill>
                          <a:schemeClr val="lt1"/>
                        </a:solidFill>
                        <a:ln w="6350">
                          <a:solidFill>
                            <a:prstClr val="black"/>
                          </a:solidFill>
                        </a:ln>
                      </wps:spPr>
                      <wps:txbx>
                        <w:txbxContent>
                          <w:p w:rsidR="00031407" w:rsidRDefault="00031407" w:rsidP="00031407">
                            <w:r>
                              <w:t>Miksi?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79862" id="Text Box 6" o:spid="_x0000_s1027" type="#_x0000_t202" style="position:absolute;margin-left:237.75pt;margin-top:-3.95pt;width:234pt;height:1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" fillcolor="white [3201]" strokeweight=".5pt">
                <v:textbox>
                  <w:txbxContent>
                    <w:p w:rsidR="00031407" w:rsidRDefault="00031407" w:rsidP="00031407">
                      <w:r>
                        <w:t>Miksi?</w:t>
                      </w:r>
                    </w:p>
                  </w:txbxContent>
                </v:textbox>
              </v:shape>
            </w:pict>
          </mc:Fallback>
        </mc:AlternateContent>
      </w:r>
      <w:r w:rsidRPr="00EF324F">
        <w:rPr>
          <w:noProof/>
          <w:lang w:eastAsia="fi-FI"/>
        </w:rPr>
        <w:t xml:space="preserve"> </w:t>
      </w:r>
      <w:r>
        <w:rPr>
          <w:noProof/>
          <w:lang w:eastAsia="fi-FI"/>
        </w:rPr>
        <w:drawing>
          <wp:inline distT="0" distB="0" distL="0" distR="0" wp14:anchorId="6C5E9D85" wp14:editId="04CDDA60">
            <wp:extent cx="1558744" cy="13430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70091" cy="1352802"/>
                    </a:xfrm>
                    <a:prstGeom prst="rect">
                      <a:avLst/>
                    </a:prstGeom>
                  </pic:spPr>
                </pic:pic>
              </a:graphicData>
            </a:graphic>
          </wp:inline>
        </w:drawing>
      </w:r>
    </w:p>
    <w:p w:rsidR="00031407" w:rsidRDefault="00031407" w:rsidP="00031407">
      <w:r w:rsidRPr="00334D9E">
        <w:rPr>
          <w:noProof/>
          <w:lang w:eastAsia="fi-FI"/>
        </w:rPr>
        <w:t xml:space="preserve"> </w:t>
      </w:r>
    </w:p>
    <w:p w:rsidR="00031407" w:rsidRDefault="00031407" w:rsidP="00031407">
      <w:pPr>
        <w:tabs>
          <w:tab w:val="left" w:pos="4820"/>
        </w:tabs>
        <w:spacing w:after="0"/>
        <w:ind w:left="4815" w:hanging="4815"/>
      </w:pPr>
      <w:r>
        <w:t>Ehdotus C: Vaihdetaan raitojen suunta.</w:t>
      </w:r>
      <w:r>
        <w:tab/>
        <w:t>Voiko ehdotuksella pienentää tarvittavan maalin määrää?</w:t>
      </w:r>
    </w:p>
    <w:p w:rsidR="00031407" w:rsidRDefault="00031407" w:rsidP="00031407">
      <w:pPr>
        <w:tabs>
          <w:tab w:val="left" w:pos="4820"/>
          <w:tab w:val="left" w:pos="6096"/>
          <w:tab w:val="left" w:pos="7938"/>
        </w:tabs>
      </w:pPr>
      <w:r>
        <w:tab/>
      </w:r>
      <w:r w:rsidRPr="00B92376">
        <w:rPr>
          <w:rFonts w:cstheme="minorHAnsi"/>
          <w:sz w:val="32"/>
          <w:szCs w:val="32"/>
        </w:rPr>
        <w:t>□</w:t>
      </w:r>
      <w:r>
        <w:t xml:space="preserve"> Kyllä</w:t>
      </w:r>
      <w:r>
        <w:tab/>
      </w:r>
      <w:r w:rsidRPr="00B92376">
        <w:rPr>
          <w:rFonts w:cstheme="minorHAnsi"/>
          <w:sz w:val="32"/>
          <w:szCs w:val="32"/>
        </w:rPr>
        <w:t>□</w:t>
      </w:r>
      <w:r>
        <w:t xml:space="preserve"> Ei</w:t>
      </w:r>
    </w:p>
    <w:p w:rsidR="00031407" w:rsidRDefault="00031407" w:rsidP="00031407">
      <w:pPr>
        <w:tabs>
          <w:tab w:val="left" w:pos="4820"/>
        </w:tabs>
        <w:spacing w:after="0"/>
      </w:pPr>
      <w:r>
        <w:rPr>
          <w:noProof/>
          <w:lang w:eastAsia="fi-FI"/>
        </w:rPr>
        <w:drawing>
          <wp:inline distT="0" distB="0" distL="0" distR="0" wp14:anchorId="683F4D72" wp14:editId="5F8AED92">
            <wp:extent cx="1583055" cy="14770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3055" cy="1477010"/>
                    </a:xfrm>
                    <a:prstGeom prst="rect">
                      <a:avLst/>
                    </a:prstGeom>
                  </pic:spPr>
                </pic:pic>
              </a:graphicData>
            </a:graphic>
          </wp:inline>
        </w:drawing>
      </w:r>
      <w:r>
        <w:rPr>
          <w:noProof/>
          <w:lang w:eastAsia="fi-FI"/>
        </w:rPr>
        <mc:AlternateContent>
          <mc:Choice Requires="wps">
            <w:drawing>
              <wp:anchor distT="0" distB="0" distL="114300" distR="114300" simplePos="0" relativeHeight="251661312" behindDoc="0" locked="0" layoutInCell="1" allowOverlap="1" wp14:anchorId="6FC8EE1A" wp14:editId="0A634326">
                <wp:simplePos x="0" y="0"/>
                <wp:positionH relativeFrom="column">
                  <wp:posOffset>3019425</wp:posOffset>
                </wp:positionH>
                <wp:positionV relativeFrom="paragraph">
                  <wp:posOffset>-51435</wp:posOffset>
                </wp:positionV>
                <wp:extent cx="2971800" cy="15811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971800" cy="1581150"/>
                        </a:xfrm>
                        <a:prstGeom prst="rect">
                          <a:avLst/>
                        </a:prstGeom>
                        <a:solidFill>
                          <a:schemeClr val="lt1"/>
                        </a:solidFill>
                        <a:ln w="6350">
                          <a:solidFill>
                            <a:prstClr val="black"/>
                          </a:solidFill>
                        </a:ln>
                      </wps:spPr>
                      <wps:txbx>
                        <w:txbxContent>
                          <w:p w:rsidR="00031407" w:rsidRDefault="00031407" w:rsidP="00031407">
                            <w:r>
                              <w:t>Miksi?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8EE1A" id="Text Box 7" o:spid="_x0000_s1028" type="#_x0000_t202" style="position:absolute;margin-left:237.75pt;margin-top:-4.05pt;width:234pt;height:1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" fillcolor="white [3201]" strokeweight=".5pt">
                <v:textbox>
                  <w:txbxContent>
                    <w:p w:rsidR="00031407" w:rsidRDefault="00031407" w:rsidP="00031407">
                      <w:r>
                        <w:t>Miksi?</w:t>
                      </w:r>
                    </w:p>
                  </w:txbxContent>
                </v:textbox>
              </v:shape>
            </w:pict>
          </mc:Fallback>
        </mc:AlternateContent>
      </w:r>
    </w:p>
    <w:p w:rsidR="00031407" w:rsidRDefault="00031407" w:rsidP="00031407">
      <w:r>
        <w:br w:type="page"/>
      </w:r>
    </w:p>
    <w:p w:rsidR="00B92376" w:rsidRPr="00D95F22" w:rsidRDefault="00B92376" w:rsidP="00D95F22">
      <w:pPr>
        <w:pStyle w:val="Heading2"/>
        <w:pBdr>
          <w:top w:val="nil"/>
          <w:left w:val="nil"/>
          <w:bottom w:val="nil"/>
          <w:right w:val="nil"/>
          <w:between w:val="nil"/>
        </w:pBdr>
        <w:spacing w:before="360" w:after="120" w:line="276" w:lineRule="auto"/>
        <w:rPr>
          <w:rFonts w:ascii="Arial" w:eastAsia="Arial" w:hAnsi="Arial" w:cs="Arial"/>
          <w:color w:val="auto"/>
          <w:sz w:val="32"/>
          <w:szCs w:val="32"/>
          <w:lang w:val="fi" w:eastAsia="fi-FI"/>
        </w:rPr>
      </w:pPr>
      <w:r w:rsidRPr="00D95F22">
        <w:rPr>
          <w:rFonts w:ascii="Arial" w:eastAsia="Arial" w:hAnsi="Arial" w:cs="Arial"/>
          <w:color w:val="auto"/>
          <w:sz w:val="32"/>
          <w:szCs w:val="32"/>
          <w:lang w:val="fi" w:eastAsia="fi-FI"/>
        </w:rPr>
        <w:lastRenderedPageBreak/>
        <w:t>Opettajalle</w:t>
      </w:r>
    </w:p>
    <w:p w:rsidR="00D95F22" w:rsidRPr="00D95F22" w:rsidRDefault="00D95F22" w:rsidP="00D95F22">
      <w:pPr>
        <w:rPr>
          <w:rFonts w:ascii="Arial" w:hAnsi="Arial" w:cs="Arial"/>
        </w:rPr>
      </w:pPr>
      <w:r w:rsidRPr="00D95F22">
        <w:rPr>
          <w:rFonts w:ascii="Arial" w:hAnsi="Arial" w:cs="Arial"/>
        </w:rPr>
        <w:t>Tehtävässä käytetään tablettia tai tietokonetta. Tehtävä voi toimia myös paperiversiona.</w:t>
      </w:r>
    </w:p>
    <w:p w:rsidR="00D95F22" w:rsidRPr="00D95F22" w:rsidRDefault="00D95F22" w:rsidP="00D95F22">
      <w:pPr>
        <w:rPr>
          <w:rFonts w:ascii="Arial" w:hAnsi="Arial" w:cs="Arial"/>
          <w:b/>
          <w:u w:val="single"/>
        </w:rPr>
      </w:pPr>
      <w:r w:rsidRPr="00D95F22">
        <w:rPr>
          <w:rFonts w:ascii="Arial" w:hAnsi="Arial" w:cs="Arial"/>
          <w:b/>
          <w:u w:val="single"/>
        </w:rPr>
        <w:t>Ehdotus tunnin rakenteesta</w:t>
      </w:r>
      <w:r w:rsidRPr="00D95F22">
        <w:rPr>
          <w:rFonts w:ascii="Arial" w:hAnsi="Arial" w:cs="Arial"/>
          <w:b/>
        </w:rPr>
        <w:t>:</w:t>
      </w:r>
    </w:p>
    <w:p w:rsidR="00D95F22" w:rsidRPr="00D95F22" w:rsidRDefault="00D95F22" w:rsidP="00D95F22">
      <w:pPr>
        <w:pBdr>
          <w:top w:val="nil"/>
          <w:left w:val="nil"/>
          <w:bottom w:val="nil"/>
          <w:right w:val="nil"/>
          <w:between w:val="nil"/>
        </w:pBdr>
        <w:spacing w:after="0" w:line="276" w:lineRule="auto"/>
        <w:rPr>
          <w:rFonts w:ascii="Arial" w:eastAsia="Arial" w:hAnsi="Arial" w:cs="Arial"/>
          <w:b/>
          <w:lang w:val="fi" w:eastAsia="fi-FI"/>
        </w:rPr>
      </w:pPr>
      <w:r w:rsidRPr="00D95F22">
        <w:rPr>
          <w:rFonts w:ascii="Arial" w:eastAsia="Arial" w:hAnsi="Arial" w:cs="Arial"/>
          <w:b/>
          <w:lang w:val="fi" w:eastAsia="fi-FI"/>
        </w:rPr>
        <w:t>Alustusvaihe (n. 5 min)</w:t>
      </w:r>
    </w:p>
    <w:p w:rsidR="00D95F22" w:rsidRPr="004F5AF4" w:rsidRDefault="00D95F22" w:rsidP="004F5AF4">
      <w:pPr>
        <w:pStyle w:val="ListParagraph"/>
        <w:numPr>
          <w:ilvl w:val="0"/>
          <w:numId w:val="1"/>
        </w:numPr>
        <w:rPr>
          <w:rFonts w:ascii="Arial" w:hAnsi="Arial" w:cs="Arial"/>
        </w:rPr>
      </w:pPr>
      <w:r w:rsidRPr="004F5AF4">
        <w:rPr>
          <w:rFonts w:ascii="Arial" w:hAnsi="Arial" w:cs="Arial"/>
        </w:rPr>
        <w:t>Erityisesti kannattaa näyttää, mitä nettisivulla voi tehdä.</w:t>
      </w:r>
    </w:p>
    <w:p w:rsidR="00D95F22" w:rsidRPr="00D95F22" w:rsidRDefault="00D95F22" w:rsidP="00D95F22">
      <w:pPr>
        <w:pBdr>
          <w:top w:val="nil"/>
          <w:left w:val="nil"/>
          <w:bottom w:val="nil"/>
          <w:right w:val="nil"/>
          <w:between w:val="nil"/>
        </w:pBdr>
        <w:spacing w:after="0" w:line="276" w:lineRule="auto"/>
        <w:rPr>
          <w:rFonts w:ascii="Arial" w:eastAsia="Arial" w:hAnsi="Arial" w:cs="Arial"/>
          <w:b/>
          <w:lang w:val="fi" w:eastAsia="fi-FI"/>
        </w:rPr>
      </w:pPr>
      <w:r w:rsidRPr="00D95F22">
        <w:rPr>
          <w:rFonts w:ascii="Arial" w:eastAsia="Arial" w:hAnsi="Arial" w:cs="Arial"/>
          <w:b/>
          <w:lang w:val="fi" w:eastAsia="fi-FI"/>
        </w:rPr>
        <w:t>Ryhmätyövaihe (n. 15-20 min)</w:t>
      </w:r>
    </w:p>
    <w:p w:rsidR="00D95F22" w:rsidRPr="00D95F22" w:rsidRDefault="00D95F22" w:rsidP="00D95F22">
      <w:pPr>
        <w:pStyle w:val="ListParagraph"/>
        <w:numPr>
          <w:ilvl w:val="0"/>
          <w:numId w:val="1"/>
        </w:numPr>
        <w:rPr>
          <w:rFonts w:ascii="Arial" w:hAnsi="Arial" w:cs="Arial"/>
        </w:rPr>
      </w:pPr>
      <w:r w:rsidRPr="00D95F22">
        <w:rPr>
          <w:rFonts w:ascii="Arial" w:hAnsi="Arial" w:cs="Arial"/>
        </w:rPr>
        <w:t>n. 3 hengen ryhmät</w:t>
      </w:r>
    </w:p>
    <w:p w:rsidR="00D95F22" w:rsidRPr="00D95F22" w:rsidRDefault="00D95F22" w:rsidP="00D95F22">
      <w:pPr>
        <w:pBdr>
          <w:top w:val="nil"/>
          <w:left w:val="nil"/>
          <w:bottom w:val="nil"/>
          <w:right w:val="nil"/>
          <w:between w:val="nil"/>
        </w:pBdr>
        <w:spacing w:after="0" w:line="276" w:lineRule="auto"/>
        <w:rPr>
          <w:rFonts w:ascii="Arial" w:eastAsia="Arial" w:hAnsi="Arial" w:cs="Arial"/>
          <w:b/>
          <w:lang w:val="fi" w:eastAsia="fi-FI"/>
        </w:rPr>
      </w:pPr>
      <w:r w:rsidRPr="00D95F22">
        <w:rPr>
          <w:rFonts w:ascii="Arial" w:eastAsia="Arial" w:hAnsi="Arial" w:cs="Arial"/>
          <w:b/>
          <w:lang w:val="fi" w:eastAsia="fi-FI"/>
        </w:rPr>
        <w:t>Muiden töiden katselukierros (n. 5 min)</w:t>
      </w:r>
    </w:p>
    <w:p w:rsidR="00D95F22" w:rsidRPr="00D95F22" w:rsidRDefault="00D95F22" w:rsidP="00D95F22">
      <w:pPr>
        <w:pStyle w:val="ListParagraph"/>
        <w:numPr>
          <w:ilvl w:val="0"/>
          <w:numId w:val="1"/>
        </w:numPr>
        <w:rPr>
          <w:rFonts w:ascii="Arial" w:hAnsi="Arial" w:cs="Arial"/>
        </w:rPr>
      </w:pPr>
      <w:r w:rsidRPr="00D95F22">
        <w:rPr>
          <w:rFonts w:ascii="Arial" w:hAnsi="Arial" w:cs="Arial"/>
        </w:rPr>
        <w:t>Ryhmät laittavat vastauksensa esille pöydille.</w:t>
      </w:r>
    </w:p>
    <w:p w:rsidR="00D95F22" w:rsidRPr="00D95F22" w:rsidRDefault="00D95F22" w:rsidP="00D95F22">
      <w:pPr>
        <w:pStyle w:val="ListParagraph"/>
        <w:numPr>
          <w:ilvl w:val="0"/>
          <w:numId w:val="1"/>
        </w:numPr>
        <w:rPr>
          <w:rFonts w:ascii="Arial" w:hAnsi="Arial" w:cs="Arial"/>
        </w:rPr>
      </w:pPr>
      <w:r w:rsidRPr="00D95F22">
        <w:rPr>
          <w:rFonts w:ascii="Arial" w:hAnsi="Arial" w:cs="Arial"/>
        </w:rPr>
        <w:t xml:space="preserve">Ryhmät kiertävät katsomassa muiden ryhmien tulokset ja varautuvat loppukeskustelussa kommentoimaan perusteluja. Kukin ryhmä joutuu esittämään ainakin yhden kommentin. </w:t>
      </w:r>
      <w:r w:rsidR="004F5AF4">
        <w:rPr>
          <w:rFonts w:ascii="Arial" w:hAnsi="Arial" w:cs="Arial"/>
        </w:rPr>
        <w:t xml:space="preserve">Ohjeet </w:t>
      </w:r>
      <w:r w:rsidRPr="00D95F22">
        <w:rPr>
          <w:rFonts w:ascii="Arial" w:hAnsi="Arial" w:cs="Arial"/>
        </w:rPr>
        <w:t>voi näyttää dokumenttikameralta</w:t>
      </w:r>
      <w:r w:rsidR="004F5AF4">
        <w:rPr>
          <w:rFonts w:ascii="Arial" w:hAnsi="Arial" w:cs="Arial"/>
        </w:rPr>
        <w:t xml:space="preserve"> (</w:t>
      </w:r>
      <w:r w:rsidR="004F5AF4" w:rsidRPr="004F5AF4">
        <w:rPr>
          <w:rFonts w:ascii="Arial" w:hAnsi="Arial" w:cs="Arial"/>
          <w:i/>
        </w:rPr>
        <w:t>Liite</w:t>
      </w:r>
      <w:r w:rsidR="004F5AF4">
        <w:rPr>
          <w:rFonts w:ascii="Arial" w:hAnsi="Arial" w:cs="Arial"/>
        </w:rPr>
        <w:t>)</w:t>
      </w:r>
      <w:r w:rsidRPr="00D95F22">
        <w:rPr>
          <w:rFonts w:ascii="Arial" w:hAnsi="Arial" w:cs="Arial"/>
        </w:rPr>
        <w:t>.</w:t>
      </w:r>
    </w:p>
    <w:p w:rsidR="00D95F22" w:rsidRPr="00D95F22" w:rsidRDefault="00D95F22" w:rsidP="00D95F22">
      <w:pPr>
        <w:pStyle w:val="ListParagraph"/>
        <w:numPr>
          <w:ilvl w:val="0"/>
          <w:numId w:val="1"/>
        </w:numPr>
        <w:rPr>
          <w:rFonts w:ascii="Arial" w:hAnsi="Arial" w:cs="Arial"/>
        </w:rPr>
      </w:pPr>
      <w:r w:rsidRPr="00D95F22">
        <w:rPr>
          <w:rFonts w:ascii="Arial" w:hAnsi="Arial" w:cs="Arial"/>
        </w:rPr>
        <w:t xml:space="preserve">Oppilaat voi ohjeistaa kiertämään ryhmittäin esimerkiksi </w:t>
      </w:r>
      <w:proofErr w:type="spellStart"/>
      <w:r w:rsidRPr="00D95F22">
        <w:rPr>
          <w:rFonts w:ascii="Arial" w:hAnsi="Arial" w:cs="Arial"/>
        </w:rPr>
        <w:t>myötäpäivään</w:t>
      </w:r>
      <w:proofErr w:type="spellEnd"/>
      <w:r w:rsidRPr="00D95F22">
        <w:rPr>
          <w:rFonts w:ascii="Arial" w:hAnsi="Arial" w:cs="Arial"/>
        </w:rPr>
        <w:t>.</w:t>
      </w:r>
    </w:p>
    <w:p w:rsidR="00D95F22" w:rsidRPr="00D95F22" w:rsidRDefault="00D95F22" w:rsidP="00D95F22">
      <w:pPr>
        <w:pBdr>
          <w:top w:val="nil"/>
          <w:left w:val="nil"/>
          <w:bottom w:val="nil"/>
          <w:right w:val="nil"/>
          <w:between w:val="nil"/>
        </w:pBdr>
        <w:spacing w:after="0" w:line="276" w:lineRule="auto"/>
        <w:rPr>
          <w:rFonts w:ascii="Arial" w:eastAsia="Arial" w:hAnsi="Arial" w:cs="Arial"/>
          <w:b/>
          <w:lang w:val="fi" w:eastAsia="fi-FI"/>
        </w:rPr>
      </w:pPr>
      <w:r w:rsidRPr="00D95F22">
        <w:rPr>
          <w:rFonts w:ascii="Arial" w:eastAsia="Arial" w:hAnsi="Arial" w:cs="Arial"/>
          <w:b/>
          <w:lang w:val="fi" w:eastAsia="fi-FI"/>
        </w:rPr>
        <w:t>Loppukeskustelu (n. 15 min)</w:t>
      </w:r>
    </w:p>
    <w:p w:rsidR="00D95F22" w:rsidRPr="00D95F22" w:rsidRDefault="00D95F22" w:rsidP="00D95F22">
      <w:pPr>
        <w:pStyle w:val="ListParagraph"/>
        <w:numPr>
          <w:ilvl w:val="0"/>
          <w:numId w:val="1"/>
        </w:numPr>
        <w:rPr>
          <w:rFonts w:ascii="Arial" w:hAnsi="Arial" w:cs="Arial"/>
        </w:rPr>
      </w:pPr>
      <w:r w:rsidRPr="00D95F22">
        <w:rPr>
          <w:rFonts w:ascii="Arial" w:hAnsi="Arial" w:cs="Arial"/>
        </w:rPr>
        <w:t>Keskustellaan kukin ehdotus A–C kerrallaan.</w:t>
      </w:r>
    </w:p>
    <w:p w:rsidR="00D95F22" w:rsidRPr="00D95F22" w:rsidRDefault="00D95F22" w:rsidP="00D95F22">
      <w:pPr>
        <w:pStyle w:val="ListParagraph"/>
        <w:numPr>
          <w:ilvl w:val="1"/>
          <w:numId w:val="1"/>
        </w:numPr>
        <w:spacing w:after="0" w:line="276" w:lineRule="auto"/>
        <w:rPr>
          <w:rFonts w:ascii="Arial" w:hAnsi="Arial" w:cs="Arial"/>
        </w:rPr>
      </w:pPr>
      <w:r w:rsidRPr="00D95F22">
        <w:rPr>
          <w:rFonts w:ascii="Arial" w:hAnsi="Arial" w:cs="Arial"/>
          <w:b/>
        </w:rPr>
        <w:t>Pohdinta-aika</w:t>
      </w:r>
      <w:r w:rsidRPr="00D95F22">
        <w:rPr>
          <w:rFonts w:ascii="Arial" w:hAnsi="Arial" w:cs="Arial"/>
        </w:rPr>
        <w:t>: Ryhmät, jotka eivät valinneet tätä vaihtoehtoa, saavat hetken aikaa miettiä, mitä aikovat kysyä tai kommentoida. (Ks. erillinen ohjeistus.)</w:t>
      </w:r>
    </w:p>
    <w:p w:rsidR="00D95F22" w:rsidRPr="00D95F22" w:rsidRDefault="00D95F22" w:rsidP="00D95F22">
      <w:pPr>
        <w:pStyle w:val="ListParagraph"/>
        <w:numPr>
          <w:ilvl w:val="1"/>
          <w:numId w:val="1"/>
        </w:numPr>
        <w:spacing w:after="0" w:line="276" w:lineRule="auto"/>
        <w:rPr>
          <w:rFonts w:ascii="Arial" w:hAnsi="Arial" w:cs="Arial"/>
        </w:rPr>
      </w:pPr>
      <w:r w:rsidRPr="00D95F22">
        <w:rPr>
          <w:rFonts w:ascii="Arial" w:hAnsi="Arial" w:cs="Arial"/>
          <w:b/>
        </w:rPr>
        <w:t>Kysymykset ja kommentit</w:t>
      </w:r>
      <w:r w:rsidRPr="00D95F22">
        <w:rPr>
          <w:rFonts w:ascii="Arial" w:hAnsi="Arial" w:cs="Arial"/>
        </w:rPr>
        <w:t>: Ryhmät esittävät kysymyksiä ja kommentteja.</w:t>
      </w:r>
    </w:p>
    <w:p w:rsidR="00D95F22" w:rsidRPr="00D95F22" w:rsidRDefault="00D95F22" w:rsidP="00D95F22">
      <w:pPr>
        <w:pStyle w:val="ListParagraph"/>
        <w:numPr>
          <w:ilvl w:val="1"/>
          <w:numId w:val="1"/>
        </w:numPr>
        <w:spacing w:after="0" w:line="276" w:lineRule="auto"/>
        <w:rPr>
          <w:rFonts w:ascii="Arial" w:hAnsi="Arial" w:cs="Arial"/>
        </w:rPr>
      </w:pPr>
      <w:r w:rsidRPr="00D95F22">
        <w:rPr>
          <w:rFonts w:ascii="Arial" w:hAnsi="Arial" w:cs="Arial"/>
          <w:b/>
        </w:rPr>
        <w:t>Puolustus</w:t>
      </w:r>
      <w:r w:rsidRPr="00D95F22">
        <w:rPr>
          <w:rFonts w:ascii="Arial" w:hAnsi="Arial" w:cs="Arial"/>
        </w:rPr>
        <w:t>: Tämän vaihtoehdon valinneet ryhmät vastaavat ja puolustavat valintaansa.</w:t>
      </w:r>
    </w:p>
    <w:p w:rsidR="00B92376" w:rsidRPr="00D95F22" w:rsidRDefault="00B92376" w:rsidP="00B92376">
      <w:pPr>
        <w:rPr>
          <w:rFonts w:ascii="Arial" w:hAnsi="Arial" w:cs="Arial"/>
          <w:b/>
        </w:rPr>
      </w:pPr>
      <w:r w:rsidRPr="00D95F22">
        <w:rPr>
          <w:rFonts w:ascii="Arial" w:hAnsi="Arial" w:cs="Arial"/>
          <w:b/>
          <w:u w:val="single"/>
        </w:rPr>
        <w:t>Ratkaisut</w:t>
      </w:r>
      <w:r w:rsidRPr="00D95F22">
        <w:rPr>
          <w:rFonts w:ascii="Arial" w:hAnsi="Arial" w:cs="Arial"/>
          <w:b/>
        </w:rPr>
        <w:t>:</w:t>
      </w:r>
    </w:p>
    <w:p w:rsidR="00334D9E" w:rsidRPr="00D95F22" w:rsidRDefault="002F6D05" w:rsidP="002F6D05">
      <w:pPr>
        <w:pStyle w:val="ListParagraph"/>
        <w:numPr>
          <w:ilvl w:val="0"/>
          <w:numId w:val="4"/>
        </w:numPr>
        <w:rPr>
          <w:rFonts w:ascii="Arial" w:hAnsi="Arial" w:cs="Arial"/>
        </w:rPr>
      </w:pPr>
      <w:r w:rsidRPr="00D95F22">
        <w:rPr>
          <w:rFonts w:ascii="Arial" w:hAnsi="Arial" w:cs="Arial"/>
        </w:rPr>
        <w:t xml:space="preserve">Ehdotus A: </w:t>
      </w:r>
      <w:r w:rsidR="00253596" w:rsidRPr="00D95F22">
        <w:rPr>
          <w:rFonts w:ascii="Arial" w:hAnsi="Arial" w:cs="Arial"/>
        </w:rPr>
        <w:t xml:space="preserve">Ei ole mahdollista pienentää tarvittavan maalin määrää. </w:t>
      </w:r>
      <w:r w:rsidRPr="00D95F22">
        <w:rPr>
          <w:rFonts w:ascii="Arial" w:hAnsi="Arial" w:cs="Arial"/>
        </w:rPr>
        <w:t>Vinoon laittaessa pinta-ala ei muutu. Kustakin valkoisesta suunnikkaasta voi siirtää kolmion muotoisen palan niin, että suunnikkaasta tulee suorakulmio. Tai sitten voi huomata, että kukin valkoinen pala on suunnikas ja vinossakin ollessa suunnikkaan leveys ja korkeus pysyvät samana.</w:t>
      </w:r>
    </w:p>
    <w:p w:rsidR="002F6D05" w:rsidRPr="00D95F22" w:rsidRDefault="002F6D05" w:rsidP="002F6D05">
      <w:pPr>
        <w:pStyle w:val="ListParagraph"/>
        <w:numPr>
          <w:ilvl w:val="1"/>
          <w:numId w:val="4"/>
        </w:numPr>
        <w:rPr>
          <w:rFonts w:ascii="Arial" w:hAnsi="Arial" w:cs="Arial"/>
        </w:rPr>
      </w:pPr>
      <w:r w:rsidRPr="00D95F22">
        <w:rPr>
          <w:rFonts w:ascii="Arial" w:hAnsi="Arial" w:cs="Arial"/>
        </w:rPr>
        <w:t>Joku voi myös yrittää perustella näköhavaintoa. Jos vedetään ihan kauhean vinoon, tulee valkoisista raidoista ohuita v</w:t>
      </w:r>
      <w:r w:rsidR="00253596" w:rsidRPr="00D95F22">
        <w:rPr>
          <w:rFonts w:ascii="Arial" w:hAnsi="Arial" w:cs="Arial"/>
        </w:rPr>
        <w:t>iivoja. Toisaalta viivat pitenevät</w:t>
      </w:r>
      <w:r w:rsidRPr="00D95F22">
        <w:rPr>
          <w:rFonts w:ascii="Arial" w:hAnsi="Arial" w:cs="Arial"/>
        </w:rPr>
        <w:t>.</w:t>
      </w:r>
    </w:p>
    <w:p w:rsidR="00726E60" w:rsidRPr="00D95F22" w:rsidRDefault="002F6D05" w:rsidP="002F6D05">
      <w:pPr>
        <w:pStyle w:val="ListParagraph"/>
        <w:numPr>
          <w:ilvl w:val="0"/>
          <w:numId w:val="4"/>
        </w:numPr>
        <w:rPr>
          <w:rFonts w:ascii="Arial" w:hAnsi="Arial" w:cs="Arial"/>
        </w:rPr>
      </w:pPr>
      <w:r w:rsidRPr="00D95F22">
        <w:rPr>
          <w:rFonts w:ascii="Arial" w:hAnsi="Arial" w:cs="Arial"/>
        </w:rPr>
        <w:t xml:space="preserve">Ehdotus B: </w:t>
      </w:r>
      <w:r w:rsidR="00253596" w:rsidRPr="00D95F22">
        <w:rPr>
          <w:rFonts w:ascii="Arial" w:hAnsi="Arial" w:cs="Arial"/>
        </w:rPr>
        <w:t xml:space="preserve">On mahdollista pienentää tarvittavan maalin määrää. </w:t>
      </w:r>
      <w:r w:rsidR="00726E60" w:rsidRPr="00D95F22">
        <w:rPr>
          <w:rFonts w:ascii="Arial" w:hAnsi="Arial" w:cs="Arial"/>
        </w:rPr>
        <w:t>Valkoisia raitoja on aina yksi enemmän kuin harmaita. Näin ollen yli puolet koko suojatien alueesta on väritetty valkoisella. Kun raitojen lukumäärää lisätään, yhden raidan koko pienenee. Valkoisia on siis yksi raita enemmän, mutta tämä raita on sitä pienempi, mitä enemmän raitoja on. Kannattaa siis lisätä raitojen lukumäärä mahdollisimman suureksi.</w:t>
      </w:r>
    </w:p>
    <w:p w:rsidR="002F6D05" w:rsidRPr="00D95F22" w:rsidRDefault="00726E60" w:rsidP="00556AD7">
      <w:pPr>
        <w:pStyle w:val="ListParagraph"/>
        <w:numPr>
          <w:ilvl w:val="1"/>
          <w:numId w:val="4"/>
        </w:numPr>
        <w:rPr>
          <w:rFonts w:ascii="Arial" w:hAnsi="Arial" w:cs="Arial"/>
        </w:rPr>
      </w:pPr>
      <w:r w:rsidRPr="00D95F22">
        <w:rPr>
          <w:rFonts w:ascii="Arial" w:hAnsi="Arial" w:cs="Arial"/>
        </w:rPr>
        <w:t>Silmään v</w:t>
      </w:r>
      <w:r w:rsidR="002F6D05" w:rsidRPr="00D95F22">
        <w:rPr>
          <w:rFonts w:ascii="Arial" w:hAnsi="Arial" w:cs="Arial"/>
        </w:rPr>
        <w:t>oi näyttää siltä, että raitojen lukumäärän kasvaessa valkoisen alueen määrä kasvaa.</w:t>
      </w:r>
      <w:r w:rsidR="00A36266" w:rsidRPr="00D95F22">
        <w:rPr>
          <w:rFonts w:ascii="Arial" w:hAnsi="Arial" w:cs="Arial"/>
        </w:rPr>
        <w:t xml:space="preserve"> Oikeasti valkoisen alueen koko </w:t>
      </w:r>
      <w:r w:rsidRPr="00D95F22">
        <w:rPr>
          <w:rFonts w:ascii="Arial" w:hAnsi="Arial" w:cs="Arial"/>
        </w:rPr>
        <w:t>kuitenkin pienenee, mikä voi tuntua uskomattomalta ilman perustelua.</w:t>
      </w:r>
    </w:p>
    <w:p w:rsidR="002F6D05" w:rsidRPr="00D95F22" w:rsidRDefault="00A36266" w:rsidP="002F6D05">
      <w:pPr>
        <w:pStyle w:val="ListParagraph"/>
        <w:numPr>
          <w:ilvl w:val="0"/>
          <w:numId w:val="4"/>
        </w:numPr>
        <w:rPr>
          <w:rFonts w:ascii="Arial" w:hAnsi="Arial" w:cs="Arial"/>
        </w:rPr>
      </w:pPr>
      <w:r w:rsidRPr="00D95F22">
        <w:rPr>
          <w:rFonts w:ascii="Arial" w:hAnsi="Arial" w:cs="Arial"/>
        </w:rPr>
        <w:t>Ehdotus C: Ei</w:t>
      </w:r>
      <w:r w:rsidR="00726E60" w:rsidRPr="00D95F22">
        <w:rPr>
          <w:rFonts w:ascii="Arial" w:hAnsi="Arial" w:cs="Arial"/>
        </w:rPr>
        <w:t xml:space="preserve"> ole mahdollista pienentää tarvittavan maalin määrää.</w:t>
      </w:r>
      <w:r w:rsidRPr="00D95F22">
        <w:rPr>
          <w:rFonts w:ascii="Arial" w:hAnsi="Arial" w:cs="Arial"/>
        </w:rPr>
        <w:t xml:space="preserve"> Jos on esimerkiksi 4 valkois</w:t>
      </w:r>
      <w:r w:rsidR="00E61DA4" w:rsidRPr="00D95F22">
        <w:rPr>
          <w:rFonts w:ascii="Arial" w:hAnsi="Arial" w:cs="Arial"/>
        </w:rPr>
        <w:t>ta raitaa, niin on väritetty 4/7</w:t>
      </w:r>
      <w:r w:rsidRPr="00D95F22">
        <w:rPr>
          <w:rFonts w:ascii="Arial" w:hAnsi="Arial" w:cs="Arial"/>
        </w:rPr>
        <w:t xml:space="preserve"> suojatiestä valkoisella. </w:t>
      </w:r>
      <w:r w:rsidR="00726E60" w:rsidRPr="00D95F22">
        <w:rPr>
          <w:rFonts w:ascii="Arial" w:hAnsi="Arial" w:cs="Arial"/>
        </w:rPr>
        <w:t>Raitojen suunnalla ei ole väliä.</w:t>
      </w:r>
    </w:p>
    <w:p w:rsidR="00A36266" w:rsidRPr="00D95F22" w:rsidRDefault="00A36266" w:rsidP="00A36266">
      <w:pPr>
        <w:pStyle w:val="ListParagraph"/>
        <w:numPr>
          <w:ilvl w:val="1"/>
          <w:numId w:val="4"/>
        </w:numPr>
        <w:rPr>
          <w:rFonts w:ascii="Arial" w:hAnsi="Arial" w:cs="Arial"/>
        </w:rPr>
      </w:pPr>
      <w:r w:rsidRPr="00D95F22">
        <w:rPr>
          <w:rFonts w:ascii="Arial" w:hAnsi="Arial" w:cs="Arial"/>
        </w:rPr>
        <w:t>Joku voi väittää, että valkoiset raidat pit</w:t>
      </w:r>
      <w:r w:rsidR="00726E60" w:rsidRPr="00D95F22">
        <w:rPr>
          <w:rFonts w:ascii="Arial" w:hAnsi="Arial" w:cs="Arial"/>
        </w:rPr>
        <w:t>enevät. Samalla ne kyllä kapenevat</w:t>
      </w:r>
      <w:r w:rsidRPr="00D95F22">
        <w:rPr>
          <w:rFonts w:ascii="Arial" w:hAnsi="Arial" w:cs="Arial"/>
        </w:rPr>
        <w:t>.</w:t>
      </w:r>
    </w:p>
    <w:p w:rsidR="00A36266" w:rsidRPr="00D95F22" w:rsidRDefault="00726E60" w:rsidP="002358C0">
      <w:pPr>
        <w:pStyle w:val="ListParagraph"/>
        <w:numPr>
          <w:ilvl w:val="1"/>
          <w:numId w:val="4"/>
        </w:numPr>
        <w:rPr>
          <w:rFonts w:ascii="Arial" w:hAnsi="Arial" w:cs="Arial"/>
        </w:rPr>
      </w:pPr>
      <w:r w:rsidRPr="00D95F22">
        <w:rPr>
          <w:rFonts w:ascii="Arial" w:hAnsi="Arial" w:cs="Arial"/>
        </w:rPr>
        <w:t xml:space="preserve">Raitojen lukumäärällä voi kyllä pienentää tarvittavan maalin määrää kuten ehdotuksessa B. Tässäkin näköhavainto voi olla ristiriitainen: </w:t>
      </w:r>
      <w:r w:rsidR="00A36266" w:rsidRPr="00D95F22">
        <w:rPr>
          <w:rFonts w:ascii="Arial" w:hAnsi="Arial" w:cs="Arial"/>
        </w:rPr>
        <w:t xml:space="preserve">Kun lisää raitojen lukumäärän tappiin ja vääntää </w:t>
      </w:r>
      <w:r w:rsidRPr="00D95F22">
        <w:rPr>
          <w:rFonts w:ascii="Arial" w:hAnsi="Arial" w:cs="Arial"/>
        </w:rPr>
        <w:t xml:space="preserve">suojatien </w:t>
      </w:r>
      <w:r w:rsidR="00A36266" w:rsidRPr="00D95F22">
        <w:rPr>
          <w:rFonts w:ascii="Arial" w:hAnsi="Arial" w:cs="Arial"/>
        </w:rPr>
        <w:t>vinoon, niin näyttää olevan koko suojatie valkoinen. Ei kuitenkaan ole.</w:t>
      </w:r>
    </w:p>
    <w:p w:rsidR="004F5AF4" w:rsidRDefault="004F5AF4">
      <w:pPr>
        <w:rPr>
          <w:rFonts w:ascii="Arial" w:hAnsi="Arial" w:cs="Arial"/>
        </w:rPr>
      </w:pPr>
    </w:p>
    <w:p w:rsidR="00BA76F2" w:rsidRPr="00031407" w:rsidRDefault="00031407">
      <w:r w:rsidRPr="00D95F22">
        <w:rPr>
          <w:rFonts w:ascii="Arial" w:hAnsi="Arial" w:cs="Arial"/>
        </w:rPr>
        <w:t>Seuraavalla sivulla</w:t>
      </w:r>
      <w:r w:rsidR="004F5AF4">
        <w:rPr>
          <w:rFonts w:ascii="Arial" w:hAnsi="Arial" w:cs="Arial"/>
        </w:rPr>
        <w:t xml:space="preserve"> liitteenä</w:t>
      </w:r>
      <w:r w:rsidRPr="00D95F22">
        <w:rPr>
          <w:rFonts w:ascii="Arial" w:hAnsi="Arial" w:cs="Arial"/>
        </w:rPr>
        <w:t xml:space="preserve"> ohjeet</w:t>
      </w:r>
      <w:r w:rsidR="004F5AF4">
        <w:rPr>
          <w:rFonts w:ascii="Arial" w:hAnsi="Arial" w:cs="Arial"/>
        </w:rPr>
        <w:t xml:space="preserve"> kommentoinnista</w:t>
      </w:r>
      <w:r w:rsidRPr="00D95F22">
        <w:rPr>
          <w:rFonts w:ascii="Arial" w:hAnsi="Arial" w:cs="Arial"/>
        </w:rPr>
        <w:t xml:space="preserve"> dokumenttikameralla heijastettavaksi.</w:t>
      </w:r>
      <w:r w:rsidR="00334D9E">
        <w:br w:type="page"/>
      </w:r>
    </w:p>
    <w:p w:rsidR="004773D5" w:rsidRPr="00BA76F2" w:rsidRDefault="004773D5">
      <w:pPr>
        <w:rPr>
          <w:rFonts w:ascii="Times New Roman" w:hAnsi="Times New Roman" w:cs="Times New Roman"/>
          <w:sz w:val="24"/>
          <w:szCs w:val="24"/>
        </w:rPr>
      </w:pPr>
    </w:p>
    <w:p w:rsidR="00B92376" w:rsidRPr="00A8316B" w:rsidRDefault="00B92376" w:rsidP="00B92376">
      <w:pPr>
        <w:rPr>
          <w:rFonts w:ascii="Times New Roman" w:hAnsi="Times New Roman" w:cs="Times New Roman"/>
          <w:sz w:val="24"/>
          <w:szCs w:val="24"/>
        </w:rPr>
      </w:pPr>
      <w:r w:rsidRPr="00A37C97">
        <w:rPr>
          <w:rFonts w:ascii="Times New Roman" w:hAnsi="Times New Roman" w:cs="Times New Roman"/>
          <w:sz w:val="32"/>
          <w:szCs w:val="32"/>
        </w:rPr>
        <w:t>V</w:t>
      </w:r>
      <w:bookmarkStart w:id="0" w:name="_GoBack"/>
      <w:bookmarkEnd w:id="0"/>
      <w:r w:rsidRPr="00A37C97">
        <w:rPr>
          <w:rFonts w:ascii="Times New Roman" w:hAnsi="Times New Roman" w:cs="Times New Roman"/>
          <w:sz w:val="32"/>
          <w:szCs w:val="32"/>
        </w:rPr>
        <w:t>almistautukaa kommentoimaan tai kysymään mui</w:t>
      </w:r>
      <w:r w:rsidR="002A2267">
        <w:rPr>
          <w:rFonts w:ascii="Times New Roman" w:hAnsi="Times New Roman" w:cs="Times New Roman"/>
          <w:sz w:val="32"/>
          <w:szCs w:val="32"/>
        </w:rPr>
        <w:t>den perusteluista</w:t>
      </w:r>
      <w:r w:rsidRPr="00A37C97">
        <w:rPr>
          <w:rFonts w:ascii="Times New Roman" w:hAnsi="Times New Roman" w:cs="Times New Roman"/>
          <w:sz w:val="32"/>
          <w:szCs w:val="32"/>
        </w:rPr>
        <w:t>.</w:t>
      </w:r>
    </w:p>
    <w:p w:rsidR="00A8316B" w:rsidRPr="00A8316B" w:rsidRDefault="00A8316B" w:rsidP="00B92376"/>
    <w:p w:rsidR="00B92376" w:rsidRPr="00A37C97" w:rsidRDefault="00B92376" w:rsidP="00B92376">
      <w:pPr>
        <w:rPr>
          <w:rFonts w:ascii="Times New Roman" w:hAnsi="Times New Roman" w:cs="Times New Roman"/>
          <w:sz w:val="32"/>
          <w:szCs w:val="32"/>
        </w:rPr>
      </w:pPr>
      <w:r w:rsidRPr="00A37C97">
        <w:rPr>
          <w:rFonts w:ascii="Times New Roman" w:hAnsi="Times New Roman" w:cs="Times New Roman"/>
          <w:sz w:val="32"/>
          <w:szCs w:val="32"/>
        </w:rPr>
        <w:t>Ainakin yksi kommentti tai kysymys jokaiselta ryhmältä.</w:t>
      </w:r>
    </w:p>
    <w:p w:rsidR="00B92376" w:rsidRPr="00A37C97" w:rsidRDefault="00B92376" w:rsidP="00B92376">
      <w:pPr>
        <w:numPr>
          <w:ilvl w:val="0"/>
          <w:numId w:val="1"/>
        </w:numPr>
        <w:spacing w:after="0" w:line="276" w:lineRule="auto"/>
        <w:rPr>
          <w:rFonts w:ascii="Times New Roman" w:hAnsi="Times New Roman" w:cs="Times New Roman"/>
          <w:sz w:val="32"/>
          <w:szCs w:val="32"/>
        </w:rPr>
      </w:pPr>
      <w:r w:rsidRPr="00A37C97">
        <w:rPr>
          <w:rFonts w:ascii="Times New Roman" w:hAnsi="Times New Roman" w:cs="Times New Roman"/>
          <w:sz w:val="32"/>
          <w:szCs w:val="32"/>
        </w:rPr>
        <w:t>Mihin kohtaan haluaisitte lisäselitystä?</w:t>
      </w:r>
    </w:p>
    <w:p w:rsidR="00B92376" w:rsidRDefault="00B92376" w:rsidP="00B92376">
      <w:pPr>
        <w:numPr>
          <w:ilvl w:val="0"/>
          <w:numId w:val="1"/>
        </w:numPr>
        <w:spacing w:after="0" w:line="276" w:lineRule="auto"/>
        <w:rPr>
          <w:rFonts w:ascii="Times New Roman" w:hAnsi="Times New Roman" w:cs="Times New Roman"/>
          <w:sz w:val="32"/>
          <w:szCs w:val="32"/>
        </w:rPr>
      </w:pPr>
      <w:r w:rsidRPr="00A37C97">
        <w:rPr>
          <w:rFonts w:ascii="Times New Roman" w:hAnsi="Times New Roman" w:cs="Times New Roman"/>
          <w:sz w:val="32"/>
          <w:szCs w:val="32"/>
        </w:rPr>
        <w:t>Mitä kohtaa pitäisi teidän mielestänne kehittää?</w:t>
      </w:r>
    </w:p>
    <w:p w:rsidR="00B92376" w:rsidRPr="00A37C97" w:rsidRDefault="00B92376" w:rsidP="00B92376">
      <w:pPr>
        <w:numPr>
          <w:ilvl w:val="0"/>
          <w:numId w:val="1"/>
        </w:numPr>
        <w:spacing w:after="0" w:line="276" w:lineRule="auto"/>
        <w:rPr>
          <w:rFonts w:ascii="Times New Roman" w:hAnsi="Times New Roman" w:cs="Times New Roman"/>
          <w:sz w:val="32"/>
          <w:szCs w:val="32"/>
        </w:rPr>
      </w:pPr>
      <w:r w:rsidRPr="00A37C97">
        <w:rPr>
          <w:rFonts w:ascii="Times New Roman" w:hAnsi="Times New Roman" w:cs="Times New Roman"/>
          <w:sz w:val="32"/>
          <w:szCs w:val="32"/>
        </w:rPr>
        <w:t>Mi</w:t>
      </w:r>
      <w:r w:rsidR="002A2267">
        <w:rPr>
          <w:rFonts w:ascii="Times New Roman" w:hAnsi="Times New Roman" w:cs="Times New Roman"/>
          <w:sz w:val="32"/>
          <w:szCs w:val="32"/>
        </w:rPr>
        <w:t>ksi perustelu</w:t>
      </w:r>
      <w:r>
        <w:rPr>
          <w:rFonts w:ascii="Times New Roman" w:hAnsi="Times New Roman" w:cs="Times New Roman"/>
          <w:sz w:val="32"/>
          <w:szCs w:val="32"/>
        </w:rPr>
        <w:t xml:space="preserve"> on</w:t>
      </w:r>
      <w:r w:rsidR="002A2267">
        <w:rPr>
          <w:rFonts w:ascii="Times New Roman" w:hAnsi="Times New Roman" w:cs="Times New Roman"/>
          <w:sz w:val="32"/>
          <w:szCs w:val="32"/>
        </w:rPr>
        <w:t xml:space="preserve"> mielestänne hyvä</w:t>
      </w:r>
      <w:r w:rsidRPr="00A37C97">
        <w:rPr>
          <w:rFonts w:ascii="Times New Roman" w:hAnsi="Times New Roman" w:cs="Times New Roman"/>
          <w:sz w:val="32"/>
          <w:szCs w:val="32"/>
        </w:rPr>
        <w:t>?</w:t>
      </w:r>
    </w:p>
    <w:p w:rsidR="00B92376" w:rsidRDefault="00B92376" w:rsidP="00B92376">
      <w:pPr>
        <w:rPr>
          <w:rFonts w:ascii="Times New Roman" w:hAnsi="Times New Roman" w:cs="Times New Roman"/>
          <w:sz w:val="24"/>
          <w:szCs w:val="24"/>
        </w:rPr>
      </w:pPr>
    </w:p>
    <w:sectPr w:rsidR="00B92376" w:rsidSect="00B92376">
      <w:footerReference w:type="default" r:id="rId11"/>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F22" w:rsidRDefault="00D95F22" w:rsidP="00D95F22">
      <w:pPr>
        <w:spacing w:after="0" w:line="240" w:lineRule="auto"/>
      </w:pPr>
      <w:r>
        <w:separator/>
      </w:r>
    </w:p>
  </w:endnote>
  <w:endnote w:type="continuationSeparator" w:id="0">
    <w:p w:rsidR="00D95F22" w:rsidRDefault="00D95F22" w:rsidP="00D9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22" w:rsidRPr="00D95F22" w:rsidRDefault="00D95F22" w:rsidP="00D95F22">
    <w:pPr>
      <w:tabs>
        <w:tab w:val="center" w:pos="4513"/>
        <w:tab w:val="right" w:pos="9026"/>
      </w:tabs>
      <w:spacing w:after="0" w:line="240" w:lineRule="auto"/>
      <w:jc w:val="right"/>
      <w:rPr>
        <w:rFonts w:ascii="Arial" w:eastAsia="Arial" w:hAnsi="Arial" w:cs="Arial"/>
        <w:sz w:val="20"/>
        <w:szCs w:val="20"/>
        <w:lang w:val="fi" w:eastAsia="fi-FI"/>
      </w:rPr>
    </w:pPr>
    <w:r w:rsidRPr="00D95F22">
      <w:rPr>
        <w:rFonts w:ascii="Arial" w:eastAsia="Arial" w:hAnsi="Arial" w:cs="Arial"/>
        <w:sz w:val="20"/>
        <w:szCs w:val="20"/>
        <w:lang w:val="fi" w:eastAsia="fi-FI"/>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F22" w:rsidRDefault="00D95F22" w:rsidP="00D95F22">
      <w:pPr>
        <w:spacing w:after="0" w:line="240" w:lineRule="auto"/>
      </w:pPr>
      <w:r>
        <w:separator/>
      </w:r>
    </w:p>
  </w:footnote>
  <w:footnote w:type="continuationSeparator" w:id="0">
    <w:p w:rsidR="00D95F22" w:rsidRDefault="00D95F22" w:rsidP="00D95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E15CA"/>
    <w:multiLevelType w:val="hybridMultilevel"/>
    <w:tmpl w:val="A3EC44C6"/>
    <w:lvl w:ilvl="0" w:tplc="DE9A5BC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4302652"/>
    <w:multiLevelType w:val="multilevel"/>
    <w:tmpl w:val="90E8AA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29B75E3"/>
    <w:multiLevelType w:val="hybridMultilevel"/>
    <w:tmpl w:val="1A6E5132"/>
    <w:lvl w:ilvl="0" w:tplc="F968B214">
      <w:start w:val="1"/>
      <w:numFmt w:val="bullet"/>
      <w:lvlText w:val="-"/>
      <w:lvlJc w:val="left"/>
      <w:pPr>
        <w:ind w:left="720" w:hanging="360"/>
      </w:pPr>
      <w:rPr>
        <w:rFonts w:ascii="Times New Roman" w:eastAsia="Arial"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56A4148"/>
    <w:multiLevelType w:val="multilevel"/>
    <w:tmpl w:val="C660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90B7E"/>
    <w:multiLevelType w:val="hybridMultilevel"/>
    <w:tmpl w:val="473074B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CF"/>
    <w:rsid w:val="000254CD"/>
    <w:rsid w:val="00031407"/>
    <w:rsid w:val="00041EAF"/>
    <w:rsid w:val="00093213"/>
    <w:rsid w:val="000A11C9"/>
    <w:rsid w:val="000F55A1"/>
    <w:rsid w:val="00151A7B"/>
    <w:rsid w:val="00161D69"/>
    <w:rsid w:val="0017247E"/>
    <w:rsid w:val="001C4813"/>
    <w:rsid w:val="001D7A6C"/>
    <w:rsid w:val="001E24DE"/>
    <w:rsid w:val="001E3763"/>
    <w:rsid w:val="00213ECE"/>
    <w:rsid w:val="0024367D"/>
    <w:rsid w:val="00253596"/>
    <w:rsid w:val="0028612C"/>
    <w:rsid w:val="002A2267"/>
    <w:rsid w:val="002E3368"/>
    <w:rsid w:val="002F6D05"/>
    <w:rsid w:val="002F7DC1"/>
    <w:rsid w:val="00305F6D"/>
    <w:rsid w:val="00316D73"/>
    <w:rsid w:val="00334D9E"/>
    <w:rsid w:val="00355975"/>
    <w:rsid w:val="0037124C"/>
    <w:rsid w:val="00377539"/>
    <w:rsid w:val="00386397"/>
    <w:rsid w:val="003915CC"/>
    <w:rsid w:val="003A43B0"/>
    <w:rsid w:val="003C02EC"/>
    <w:rsid w:val="003D7B78"/>
    <w:rsid w:val="003F7365"/>
    <w:rsid w:val="0040105B"/>
    <w:rsid w:val="004039DC"/>
    <w:rsid w:val="00445C8A"/>
    <w:rsid w:val="00471237"/>
    <w:rsid w:val="004773D5"/>
    <w:rsid w:val="004A118D"/>
    <w:rsid w:val="004D2902"/>
    <w:rsid w:val="004F5AF4"/>
    <w:rsid w:val="0053507D"/>
    <w:rsid w:val="00541363"/>
    <w:rsid w:val="00556AD7"/>
    <w:rsid w:val="00592DB3"/>
    <w:rsid w:val="005A26AB"/>
    <w:rsid w:val="005A449F"/>
    <w:rsid w:val="006218B9"/>
    <w:rsid w:val="006759B0"/>
    <w:rsid w:val="00695389"/>
    <w:rsid w:val="006A28B9"/>
    <w:rsid w:val="006B78CF"/>
    <w:rsid w:val="006F4FBE"/>
    <w:rsid w:val="006F696A"/>
    <w:rsid w:val="00707BA3"/>
    <w:rsid w:val="00726E60"/>
    <w:rsid w:val="007273E2"/>
    <w:rsid w:val="00796C84"/>
    <w:rsid w:val="007A1016"/>
    <w:rsid w:val="007A2534"/>
    <w:rsid w:val="007C46A8"/>
    <w:rsid w:val="008178AF"/>
    <w:rsid w:val="00861CF0"/>
    <w:rsid w:val="0086334F"/>
    <w:rsid w:val="00874BCF"/>
    <w:rsid w:val="0088329A"/>
    <w:rsid w:val="008D1324"/>
    <w:rsid w:val="00936568"/>
    <w:rsid w:val="00937BD3"/>
    <w:rsid w:val="009934F2"/>
    <w:rsid w:val="009D3A3B"/>
    <w:rsid w:val="00A15087"/>
    <w:rsid w:val="00A33394"/>
    <w:rsid w:val="00A36266"/>
    <w:rsid w:val="00A65947"/>
    <w:rsid w:val="00A70469"/>
    <w:rsid w:val="00A80CF6"/>
    <w:rsid w:val="00A8316B"/>
    <w:rsid w:val="00AE2B32"/>
    <w:rsid w:val="00B16659"/>
    <w:rsid w:val="00B1716E"/>
    <w:rsid w:val="00B4266E"/>
    <w:rsid w:val="00B92376"/>
    <w:rsid w:val="00BA76F2"/>
    <w:rsid w:val="00BC3614"/>
    <w:rsid w:val="00C330EE"/>
    <w:rsid w:val="00C54EC3"/>
    <w:rsid w:val="00C67CD7"/>
    <w:rsid w:val="00D14A85"/>
    <w:rsid w:val="00D2522D"/>
    <w:rsid w:val="00D81388"/>
    <w:rsid w:val="00D95F22"/>
    <w:rsid w:val="00DC4561"/>
    <w:rsid w:val="00DF5549"/>
    <w:rsid w:val="00E05D0A"/>
    <w:rsid w:val="00E26FE1"/>
    <w:rsid w:val="00E61DA4"/>
    <w:rsid w:val="00E7128D"/>
    <w:rsid w:val="00EA5862"/>
    <w:rsid w:val="00EC1394"/>
    <w:rsid w:val="00EC30ED"/>
    <w:rsid w:val="00EF324F"/>
    <w:rsid w:val="00EF39D6"/>
    <w:rsid w:val="00F36252"/>
    <w:rsid w:val="00F62E13"/>
    <w:rsid w:val="00F87194"/>
    <w:rsid w:val="00F94CA8"/>
    <w:rsid w:val="00FF30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FD6C"/>
  <w15:chartTrackingRefBased/>
  <w15:docId w15:val="{359F88B4-5385-4254-8FAA-95DD11E2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1C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34D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C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D9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34D9E"/>
    <w:rPr>
      <w:color w:val="0563C1" w:themeColor="hyperlink"/>
      <w:u w:val="single"/>
    </w:rPr>
  </w:style>
  <w:style w:type="paragraph" w:styleId="ListParagraph">
    <w:name w:val="List Paragraph"/>
    <w:basedOn w:val="Normal"/>
    <w:uiPriority w:val="34"/>
    <w:qFormat/>
    <w:rsid w:val="00B92376"/>
    <w:pPr>
      <w:ind w:left="720"/>
      <w:contextualSpacing/>
    </w:pPr>
  </w:style>
  <w:style w:type="table" w:styleId="TableGrid">
    <w:name w:val="Table Grid"/>
    <w:basedOn w:val="TableNormal"/>
    <w:uiPriority w:val="39"/>
    <w:rsid w:val="00B1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0469"/>
    <w:rPr>
      <w:color w:val="954F72" w:themeColor="followedHyperlink"/>
      <w:u w:val="single"/>
    </w:rPr>
  </w:style>
  <w:style w:type="paragraph" w:styleId="Header">
    <w:name w:val="header"/>
    <w:basedOn w:val="Normal"/>
    <w:link w:val="HeaderChar"/>
    <w:uiPriority w:val="99"/>
    <w:unhideWhenUsed/>
    <w:rsid w:val="00D95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F22"/>
  </w:style>
  <w:style w:type="paragraph" w:styleId="Footer">
    <w:name w:val="footer"/>
    <w:basedOn w:val="Normal"/>
    <w:link w:val="FooterChar"/>
    <w:uiPriority w:val="99"/>
    <w:unhideWhenUsed/>
    <w:rsid w:val="00D95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6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gbm.at/REqZ7Yf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3</Pages>
  <Words>419</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Hähkiöniemi, Markus</dc:creator>
  <cp:keywords/>
  <dc:description/>
  <cp:lastModifiedBy>Hähkiöniemi, Markus</cp:lastModifiedBy>
  <cp:revision>21</cp:revision>
  <dcterms:created xsi:type="dcterms:W3CDTF">2017-02-09T11:45:00Z</dcterms:created>
  <dcterms:modified xsi:type="dcterms:W3CDTF">2019-01-11T11:55:00Z</dcterms:modified>
</cp:coreProperties>
</file>